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BC" w:rsidRDefault="00D660BC" w:rsidP="000922A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428750" cy="1743075"/>
            <wp:effectExtent l="0" t="0" r="0" b="9525"/>
            <wp:docPr id="1" name="Picture 1" descr="https://scontent-arn2-1.xx.fbcdn.net/v/t1.0-9/11222524_840869092657505_8233632470127591620_n.png?oh=8d41a7311b4b544c9f741479087b7de0&amp;oe=588E27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rn2-1.xx.fbcdn.net/v/t1.0-9/11222524_840869092657505_8233632470127591620_n.png?oh=8d41a7311b4b544c9f741479087b7de0&amp;oe=588E271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BC" w:rsidRDefault="00D660BC" w:rsidP="000922A4">
      <w:pPr>
        <w:jc w:val="center"/>
        <w:rPr>
          <w:b/>
        </w:rPr>
      </w:pPr>
    </w:p>
    <w:p w:rsidR="00D660BC" w:rsidRDefault="00D660BC" w:rsidP="000922A4">
      <w:pPr>
        <w:jc w:val="center"/>
        <w:rPr>
          <w:b/>
        </w:rPr>
      </w:pPr>
    </w:p>
    <w:p w:rsidR="00D660BC" w:rsidRDefault="00D660BC" w:rsidP="000922A4">
      <w:pPr>
        <w:jc w:val="center"/>
        <w:rPr>
          <w:b/>
        </w:rPr>
      </w:pPr>
    </w:p>
    <w:p w:rsidR="00312247" w:rsidRDefault="000922A4" w:rsidP="00D660BC">
      <w:pPr>
        <w:jc w:val="center"/>
        <w:rPr>
          <w:b/>
        </w:rPr>
      </w:pPr>
      <w:proofErr w:type="spellStart"/>
      <w:r w:rsidRPr="000922A4">
        <w:rPr>
          <w:b/>
        </w:rPr>
        <w:t>Målsmans</w:t>
      </w:r>
      <w:proofErr w:type="spellEnd"/>
      <w:r w:rsidRPr="000922A4">
        <w:rPr>
          <w:b/>
        </w:rPr>
        <w:t xml:space="preserve"> </w:t>
      </w:r>
      <w:proofErr w:type="spellStart"/>
      <w:r w:rsidRPr="000922A4">
        <w:rPr>
          <w:b/>
        </w:rPr>
        <w:t>intyg</w:t>
      </w:r>
      <w:proofErr w:type="spellEnd"/>
    </w:p>
    <w:p w:rsidR="000922A4" w:rsidRDefault="000922A4" w:rsidP="000922A4">
      <w:pPr>
        <w:jc w:val="center"/>
        <w:rPr>
          <w:b/>
        </w:rPr>
      </w:pPr>
    </w:p>
    <w:p w:rsidR="000922A4" w:rsidRPr="000922A4" w:rsidRDefault="000922A4" w:rsidP="000922A4">
      <w:pPr>
        <w:jc w:val="center"/>
        <w:rPr>
          <w:b/>
        </w:rPr>
      </w:pPr>
    </w:p>
    <w:p w:rsidR="000922A4" w:rsidRDefault="000922A4"/>
    <w:p w:rsidR="000922A4" w:rsidRDefault="000922A4">
      <w:pPr>
        <w:rPr>
          <w:lang w:val="sv-SE"/>
        </w:rPr>
      </w:pPr>
      <w:r w:rsidRPr="000922A4">
        <w:rPr>
          <w:lang w:val="sv-SE"/>
        </w:rPr>
        <w:t>Härmed intygar jag, _______________________, att _____________________</w:t>
      </w:r>
      <w:r>
        <w:rPr>
          <w:lang w:val="sv-SE"/>
        </w:rPr>
        <w:t>___</w:t>
      </w:r>
      <w:r w:rsidRPr="000922A4">
        <w:rPr>
          <w:lang w:val="sv-SE"/>
        </w:rPr>
        <w:t xml:space="preserve"> får lov att delta </w:t>
      </w:r>
      <w:r>
        <w:rPr>
          <w:lang w:val="sv-SE"/>
        </w:rPr>
        <w:t>i</w:t>
      </w:r>
      <w:r w:rsidRPr="000922A4">
        <w:rPr>
          <w:lang w:val="sv-SE"/>
        </w:rPr>
        <w:t xml:space="preserve"> </w:t>
      </w:r>
      <w:r>
        <w:rPr>
          <w:lang w:val="sv-SE"/>
        </w:rPr>
        <w:t xml:space="preserve">det </w:t>
      </w:r>
      <w:r w:rsidRPr="000922A4">
        <w:rPr>
          <w:lang w:val="sv-SE"/>
        </w:rPr>
        <w:t xml:space="preserve">svenska juniormästerskapet </w:t>
      </w:r>
      <w:r>
        <w:rPr>
          <w:lang w:val="sv-SE"/>
        </w:rPr>
        <w:t>i</w:t>
      </w:r>
      <w:r w:rsidRPr="000922A4">
        <w:rPr>
          <w:lang w:val="sv-SE"/>
        </w:rPr>
        <w:t xml:space="preserve"> </w:t>
      </w:r>
      <w:proofErr w:type="spellStart"/>
      <w:r>
        <w:rPr>
          <w:lang w:val="sv-SE"/>
        </w:rPr>
        <w:t>muaythai</w:t>
      </w:r>
      <w:proofErr w:type="spellEnd"/>
      <w:r>
        <w:rPr>
          <w:lang w:val="sv-SE"/>
        </w:rPr>
        <w:t>, thaiboxning, 25 mars 2017 i Lomma.</w:t>
      </w:r>
    </w:p>
    <w:p w:rsidR="000922A4" w:rsidRDefault="000922A4">
      <w:pPr>
        <w:rPr>
          <w:lang w:val="sv-SE"/>
        </w:rPr>
      </w:pPr>
    </w:p>
    <w:p w:rsidR="000922A4" w:rsidRDefault="000922A4">
      <w:pPr>
        <w:rPr>
          <w:lang w:val="sv-SE"/>
        </w:rPr>
      </w:pPr>
    </w:p>
    <w:p w:rsidR="000922A4" w:rsidRDefault="000922A4">
      <w:pPr>
        <w:rPr>
          <w:lang w:val="sv-SE"/>
        </w:rPr>
      </w:pPr>
      <w:r>
        <w:rPr>
          <w:lang w:val="sv-SE"/>
        </w:rPr>
        <w:t>Datum och stad:__________________________</w:t>
      </w:r>
    </w:p>
    <w:p w:rsidR="000922A4" w:rsidRDefault="000922A4">
      <w:pPr>
        <w:rPr>
          <w:lang w:val="sv-SE"/>
        </w:rPr>
      </w:pPr>
    </w:p>
    <w:p w:rsidR="000922A4" w:rsidRDefault="000922A4">
      <w:pPr>
        <w:rPr>
          <w:lang w:val="sv-SE"/>
        </w:rPr>
      </w:pPr>
    </w:p>
    <w:p w:rsidR="000922A4" w:rsidRDefault="000922A4">
      <w:pPr>
        <w:rPr>
          <w:lang w:val="sv-SE"/>
        </w:rPr>
      </w:pPr>
      <w:r>
        <w:rPr>
          <w:lang w:val="sv-SE"/>
        </w:rPr>
        <w:t>___________________________</w:t>
      </w:r>
    </w:p>
    <w:p w:rsidR="000922A4" w:rsidRPr="000922A4" w:rsidRDefault="000922A4">
      <w:pPr>
        <w:rPr>
          <w:lang w:val="sv-SE"/>
        </w:rPr>
      </w:pPr>
      <w:r>
        <w:rPr>
          <w:lang w:val="sv-SE"/>
        </w:rPr>
        <w:t>Signatur</w:t>
      </w:r>
      <w:bookmarkStart w:id="0" w:name="_GoBack"/>
      <w:bookmarkEnd w:id="0"/>
    </w:p>
    <w:sectPr w:rsidR="000922A4" w:rsidRPr="0009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4"/>
  </w:num>
  <w:num w:numId="3">
    <w:abstractNumId w:val="14"/>
  </w:num>
  <w:num w:numId="4">
    <w:abstractNumId w:val="14"/>
  </w:num>
  <w:num w:numId="5">
    <w:abstractNumId w:val="15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A4"/>
    <w:rsid w:val="000922A4"/>
    <w:rsid w:val="00267EB3"/>
    <w:rsid w:val="00281DA5"/>
    <w:rsid w:val="00312247"/>
    <w:rsid w:val="00627583"/>
    <w:rsid w:val="00685EBB"/>
    <w:rsid w:val="00741C1D"/>
    <w:rsid w:val="008845A0"/>
    <w:rsid w:val="0095116D"/>
    <w:rsid w:val="00A96CAD"/>
    <w:rsid w:val="00B30773"/>
    <w:rsid w:val="00C006E3"/>
    <w:rsid w:val="00D660BC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985D-A961-4FAA-855E-88EEBFC1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5F620-DE69-42ED-BEC8-4601CB5C265A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7AB17F-E07F-41C6-9908-B03F9046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Lena K.</dc:creator>
  <cp:keywords/>
  <dc:description/>
  <cp:lastModifiedBy>Olsson, Lena K.</cp:lastModifiedBy>
  <cp:revision>2</cp:revision>
  <dcterms:created xsi:type="dcterms:W3CDTF">2016-11-11T13:22:00Z</dcterms:created>
  <dcterms:modified xsi:type="dcterms:W3CDTF">2016-11-11T13:31:00Z</dcterms:modified>
</cp:coreProperties>
</file>